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92FCCD" w14:textId="77777777" w:rsidR="000652C8" w:rsidRPr="004215FA" w:rsidRDefault="00377D5E" w:rsidP="000652C8">
      <w:pPr>
        <w:rPr>
          <w:b/>
          <w:sz w:val="44"/>
          <w:szCs w:val="44"/>
        </w:rPr>
      </w:pPr>
      <w:r w:rsidRPr="004215FA">
        <w:rPr>
          <w:b/>
          <w:sz w:val="44"/>
          <w:szCs w:val="44"/>
        </w:rPr>
        <w:t>Nasolacrimal Cannulation</w:t>
      </w:r>
      <w:r w:rsidR="003C62A8" w:rsidRPr="004215FA">
        <w:rPr>
          <w:b/>
          <w:sz w:val="44"/>
          <w:szCs w:val="44"/>
        </w:rPr>
        <w:t xml:space="preserve"> </w:t>
      </w:r>
      <w:r w:rsidR="004215FA" w:rsidRPr="004215FA">
        <w:rPr>
          <w:b/>
          <w:sz w:val="44"/>
          <w:szCs w:val="44"/>
        </w:rPr>
        <w:t xml:space="preserve">Equipment </w:t>
      </w:r>
      <w:r w:rsidR="003C62A8" w:rsidRPr="004215FA">
        <w:rPr>
          <w:b/>
          <w:sz w:val="44"/>
          <w:szCs w:val="44"/>
        </w:rPr>
        <w:t>Checklist</w:t>
      </w:r>
    </w:p>
    <w:p w14:paraId="3BF93D55" w14:textId="77777777" w:rsidR="00971B8B" w:rsidRDefault="00971B8B"/>
    <w:p w14:paraId="63B2BF31" w14:textId="77777777" w:rsidR="003C62A8" w:rsidRDefault="003C62A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8"/>
        <w:gridCol w:w="3480"/>
        <w:gridCol w:w="4788"/>
      </w:tblGrid>
      <w:tr w:rsidR="003C62A8" w:rsidRPr="004215FA" w14:paraId="7AE6BE00" w14:textId="77777777" w:rsidTr="004215FA">
        <w:trPr>
          <w:trHeight w:val="422"/>
        </w:trPr>
        <w:tc>
          <w:tcPr>
            <w:tcW w:w="588" w:type="dxa"/>
          </w:tcPr>
          <w:p w14:paraId="5B5DA86B" w14:textId="77777777" w:rsidR="003C62A8" w:rsidRPr="004215FA" w:rsidRDefault="003C62A8" w:rsidP="00590244">
            <w:pPr>
              <w:jc w:val="center"/>
              <w:rPr>
                <w:b/>
                <w:sz w:val="40"/>
                <w:szCs w:val="40"/>
              </w:rPr>
            </w:pPr>
            <w:r w:rsidRPr="004215FA">
              <w:rPr>
                <w:rFonts w:ascii="Menlo Regular" w:eastAsia="ＭＳ ゴシック" w:hAnsi="Menlo Regular" w:cs="Menlo Regular"/>
                <w:color w:val="000000"/>
                <w:sz w:val="40"/>
                <w:szCs w:val="40"/>
              </w:rPr>
              <w:t>☐</w:t>
            </w:r>
          </w:p>
        </w:tc>
        <w:tc>
          <w:tcPr>
            <w:tcW w:w="3480" w:type="dxa"/>
          </w:tcPr>
          <w:p w14:paraId="3313071C" w14:textId="77777777" w:rsidR="003C62A8" w:rsidRPr="004215FA" w:rsidRDefault="003C62A8" w:rsidP="00590244">
            <w:pPr>
              <w:rPr>
                <w:sz w:val="32"/>
                <w:szCs w:val="32"/>
              </w:rPr>
            </w:pPr>
            <w:r w:rsidRPr="004215FA">
              <w:rPr>
                <w:sz w:val="32"/>
                <w:szCs w:val="32"/>
              </w:rPr>
              <w:t>Towel for restraint</w:t>
            </w:r>
          </w:p>
          <w:p w14:paraId="7C0488C5" w14:textId="77777777" w:rsidR="003C62A8" w:rsidRPr="004215FA" w:rsidRDefault="003C62A8" w:rsidP="00590244">
            <w:pPr>
              <w:pStyle w:val="ListParagraph"/>
              <w:rPr>
                <w:sz w:val="22"/>
                <w:szCs w:val="22"/>
              </w:rPr>
            </w:pPr>
          </w:p>
        </w:tc>
        <w:tc>
          <w:tcPr>
            <w:tcW w:w="4788" w:type="dxa"/>
            <w:vMerge w:val="restart"/>
          </w:tcPr>
          <w:p w14:paraId="54FFF855" w14:textId="114623F1" w:rsidR="003C62A8" w:rsidRPr="004215FA" w:rsidRDefault="003C62A8" w:rsidP="00590244">
            <w:pPr>
              <w:jc w:val="right"/>
              <w:rPr>
                <w:b/>
                <w:sz w:val="56"/>
                <w:szCs w:val="56"/>
              </w:rPr>
            </w:pPr>
          </w:p>
        </w:tc>
      </w:tr>
      <w:tr w:rsidR="003C62A8" w:rsidRPr="004215FA" w14:paraId="401B72C1" w14:textId="77777777" w:rsidTr="005E4AE1">
        <w:tc>
          <w:tcPr>
            <w:tcW w:w="588" w:type="dxa"/>
          </w:tcPr>
          <w:p w14:paraId="01140023" w14:textId="77777777" w:rsidR="003C62A8" w:rsidRPr="004215FA" w:rsidRDefault="003C62A8" w:rsidP="00590244">
            <w:pPr>
              <w:jc w:val="center"/>
              <w:rPr>
                <w:b/>
                <w:sz w:val="40"/>
                <w:szCs w:val="40"/>
              </w:rPr>
            </w:pPr>
            <w:r w:rsidRPr="004215FA">
              <w:rPr>
                <w:rFonts w:ascii="Menlo Regular" w:eastAsia="ＭＳ ゴシック" w:hAnsi="Menlo Regular" w:cs="Menlo Regular"/>
                <w:color w:val="000000"/>
                <w:sz w:val="40"/>
                <w:szCs w:val="40"/>
              </w:rPr>
              <w:t>☐</w:t>
            </w:r>
          </w:p>
        </w:tc>
        <w:tc>
          <w:tcPr>
            <w:tcW w:w="3480" w:type="dxa"/>
          </w:tcPr>
          <w:p w14:paraId="7755F52F" w14:textId="77777777" w:rsidR="003C62A8" w:rsidRPr="004215FA" w:rsidRDefault="003C62A8" w:rsidP="00590244">
            <w:pPr>
              <w:rPr>
                <w:sz w:val="32"/>
                <w:szCs w:val="32"/>
              </w:rPr>
            </w:pPr>
            <w:r w:rsidRPr="004215FA">
              <w:rPr>
                <w:sz w:val="32"/>
                <w:szCs w:val="32"/>
              </w:rPr>
              <w:t>0.5% Proparacaine</w:t>
            </w:r>
          </w:p>
          <w:p w14:paraId="37AC0E4D" w14:textId="77777777" w:rsidR="003C62A8" w:rsidRPr="004215FA" w:rsidRDefault="003C62A8" w:rsidP="00590244">
            <w:pPr>
              <w:pStyle w:val="ListParagraph"/>
              <w:rPr>
                <w:sz w:val="22"/>
                <w:szCs w:val="22"/>
              </w:rPr>
            </w:pPr>
          </w:p>
        </w:tc>
        <w:tc>
          <w:tcPr>
            <w:tcW w:w="4788" w:type="dxa"/>
            <w:vMerge/>
          </w:tcPr>
          <w:p w14:paraId="5EAD7983" w14:textId="77777777" w:rsidR="003C62A8" w:rsidRPr="004215FA" w:rsidRDefault="003C62A8" w:rsidP="00590244">
            <w:pPr>
              <w:rPr>
                <w:b/>
                <w:sz w:val="36"/>
                <w:szCs w:val="36"/>
              </w:rPr>
            </w:pPr>
          </w:p>
        </w:tc>
      </w:tr>
      <w:tr w:rsidR="003C62A8" w:rsidRPr="004215FA" w14:paraId="1C8C5978" w14:textId="77777777" w:rsidTr="005E4AE1">
        <w:trPr>
          <w:trHeight w:val="386"/>
        </w:trPr>
        <w:tc>
          <w:tcPr>
            <w:tcW w:w="588" w:type="dxa"/>
          </w:tcPr>
          <w:p w14:paraId="7FC8490B" w14:textId="19E27C83" w:rsidR="003C62A8" w:rsidRPr="004215FA" w:rsidRDefault="003C62A8" w:rsidP="005E4AE1">
            <w:pPr>
              <w:jc w:val="center"/>
              <w:rPr>
                <w:rFonts w:ascii="Menlo Regular" w:eastAsia="ＭＳ ゴシック" w:hAnsi="Menlo Regular" w:cs="Menlo Regular"/>
                <w:color w:val="000000"/>
                <w:sz w:val="40"/>
                <w:szCs w:val="40"/>
              </w:rPr>
            </w:pPr>
            <w:r w:rsidRPr="004215FA">
              <w:rPr>
                <w:rFonts w:ascii="Menlo Regular" w:eastAsia="ＭＳ ゴシック" w:hAnsi="Menlo Regular" w:cs="Menlo Regular"/>
                <w:color w:val="000000"/>
                <w:sz w:val="40"/>
                <w:szCs w:val="40"/>
              </w:rPr>
              <w:t>☐</w:t>
            </w:r>
          </w:p>
        </w:tc>
        <w:tc>
          <w:tcPr>
            <w:tcW w:w="3480" w:type="dxa"/>
          </w:tcPr>
          <w:p w14:paraId="006D157B" w14:textId="20CF7C57" w:rsidR="003C62A8" w:rsidRPr="004215FA" w:rsidRDefault="003C62A8" w:rsidP="005E4AE1">
            <w:pPr>
              <w:rPr>
                <w:sz w:val="32"/>
                <w:szCs w:val="32"/>
              </w:rPr>
            </w:pPr>
            <w:r w:rsidRPr="004215FA">
              <w:rPr>
                <w:sz w:val="32"/>
                <w:szCs w:val="32"/>
              </w:rPr>
              <w:t>Fluorescein stain</w:t>
            </w:r>
          </w:p>
        </w:tc>
        <w:tc>
          <w:tcPr>
            <w:tcW w:w="4788" w:type="dxa"/>
            <w:vMerge/>
          </w:tcPr>
          <w:p w14:paraId="73DDBC43" w14:textId="77777777" w:rsidR="003C62A8" w:rsidRPr="004215FA" w:rsidRDefault="003C62A8" w:rsidP="00590244">
            <w:pPr>
              <w:rPr>
                <w:b/>
                <w:sz w:val="36"/>
                <w:szCs w:val="36"/>
              </w:rPr>
            </w:pPr>
          </w:p>
        </w:tc>
      </w:tr>
      <w:tr w:rsidR="005E4AE1" w:rsidRPr="004215FA" w14:paraId="225C9379" w14:textId="77777777" w:rsidTr="005E4AE1">
        <w:tc>
          <w:tcPr>
            <w:tcW w:w="588" w:type="dxa"/>
          </w:tcPr>
          <w:p w14:paraId="1B3F4458" w14:textId="55551C11" w:rsidR="005E4AE1" w:rsidRPr="004215FA" w:rsidRDefault="005E4AE1" w:rsidP="00590244">
            <w:pPr>
              <w:jc w:val="center"/>
              <w:rPr>
                <w:rFonts w:ascii="Menlo Regular" w:eastAsia="ＭＳ ゴシック" w:hAnsi="Menlo Regular" w:cs="Menlo Regular"/>
                <w:color w:val="000000"/>
                <w:sz w:val="40"/>
                <w:szCs w:val="40"/>
              </w:rPr>
            </w:pPr>
            <w:r w:rsidRPr="004215FA">
              <w:rPr>
                <w:rFonts w:ascii="Menlo Regular" w:eastAsia="ＭＳ ゴシック" w:hAnsi="Menlo Regular" w:cs="Menlo Regular"/>
                <w:color w:val="000000"/>
                <w:sz w:val="40"/>
                <w:szCs w:val="40"/>
              </w:rPr>
              <w:t>☐</w:t>
            </w:r>
          </w:p>
        </w:tc>
        <w:tc>
          <w:tcPr>
            <w:tcW w:w="8268" w:type="dxa"/>
            <w:gridSpan w:val="2"/>
          </w:tcPr>
          <w:p w14:paraId="652D9FE9" w14:textId="5A6869F8" w:rsidR="005E4AE1" w:rsidRPr="004215FA" w:rsidRDefault="005E4AE1" w:rsidP="00590244">
            <w:pPr>
              <w:rPr>
                <w:sz w:val="32"/>
                <w:szCs w:val="32"/>
              </w:rPr>
            </w:pPr>
            <w:r w:rsidRPr="004215FA">
              <w:rPr>
                <w:sz w:val="32"/>
                <w:szCs w:val="32"/>
              </w:rPr>
              <w:t>Eye wash or 0.9% sterile saline</w:t>
            </w:r>
          </w:p>
        </w:tc>
      </w:tr>
      <w:tr w:rsidR="005E4AE1" w:rsidRPr="004215FA" w14:paraId="531B5D8B" w14:textId="77777777" w:rsidTr="005E4AE1">
        <w:tc>
          <w:tcPr>
            <w:tcW w:w="588" w:type="dxa"/>
          </w:tcPr>
          <w:p w14:paraId="3E251F76" w14:textId="3D22A25A" w:rsidR="005E4AE1" w:rsidRPr="004215FA" w:rsidRDefault="005E4AE1" w:rsidP="00590244">
            <w:pPr>
              <w:jc w:val="center"/>
              <w:rPr>
                <w:rFonts w:ascii="Menlo Regular" w:eastAsia="ＭＳ ゴシック" w:hAnsi="Menlo Regular" w:cs="Menlo Regular"/>
                <w:color w:val="000000"/>
                <w:sz w:val="40"/>
                <w:szCs w:val="40"/>
              </w:rPr>
            </w:pPr>
            <w:r w:rsidRPr="004215FA">
              <w:rPr>
                <w:rFonts w:ascii="Menlo Regular" w:eastAsia="ＭＳ ゴシック" w:hAnsi="Menlo Regular" w:cs="Menlo Regular"/>
                <w:color w:val="000000"/>
                <w:sz w:val="40"/>
                <w:szCs w:val="40"/>
              </w:rPr>
              <w:t>☐</w:t>
            </w:r>
          </w:p>
        </w:tc>
        <w:tc>
          <w:tcPr>
            <w:tcW w:w="8268" w:type="dxa"/>
            <w:gridSpan w:val="2"/>
          </w:tcPr>
          <w:p w14:paraId="3134D6A6" w14:textId="54925D07" w:rsidR="005E4AE1" w:rsidRPr="004215FA" w:rsidRDefault="005E4AE1" w:rsidP="0059024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Syringe</w:t>
            </w:r>
          </w:p>
        </w:tc>
      </w:tr>
      <w:tr w:rsidR="003C62A8" w:rsidRPr="004215FA" w14:paraId="38146F63" w14:textId="77777777" w:rsidTr="005E4AE1">
        <w:tc>
          <w:tcPr>
            <w:tcW w:w="588" w:type="dxa"/>
          </w:tcPr>
          <w:p w14:paraId="4F510AAA" w14:textId="77777777" w:rsidR="003C62A8" w:rsidRPr="004215FA" w:rsidRDefault="003C62A8" w:rsidP="00590244">
            <w:pPr>
              <w:jc w:val="center"/>
              <w:rPr>
                <w:b/>
                <w:sz w:val="40"/>
                <w:szCs w:val="40"/>
              </w:rPr>
            </w:pPr>
            <w:r w:rsidRPr="004215FA">
              <w:rPr>
                <w:rFonts w:ascii="Menlo Regular" w:eastAsia="ＭＳ ゴシック" w:hAnsi="Menlo Regular" w:cs="Menlo Regular"/>
                <w:color w:val="000000"/>
                <w:sz w:val="40"/>
                <w:szCs w:val="40"/>
              </w:rPr>
              <w:t>☐</w:t>
            </w:r>
          </w:p>
        </w:tc>
        <w:tc>
          <w:tcPr>
            <w:tcW w:w="8268" w:type="dxa"/>
            <w:gridSpan w:val="2"/>
          </w:tcPr>
          <w:p w14:paraId="7312ECD4" w14:textId="77777777" w:rsidR="003C62A8" w:rsidRPr="004215FA" w:rsidRDefault="003C62A8" w:rsidP="00590244">
            <w:pPr>
              <w:rPr>
                <w:sz w:val="32"/>
                <w:szCs w:val="32"/>
              </w:rPr>
            </w:pPr>
            <w:r w:rsidRPr="004215FA">
              <w:rPr>
                <w:sz w:val="32"/>
                <w:szCs w:val="32"/>
              </w:rPr>
              <w:t>Lacrimal cannula</w:t>
            </w:r>
          </w:p>
        </w:tc>
      </w:tr>
      <w:tr w:rsidR="003C62A8" w:rsidRPr="004215FA" w14:paraId="72035B53" w14:textId="77777777" w:rsidTr="005E4AE1">
        <w:tc>
          <w:tcPr>
            <w:tcW w:w="588" w:type="dxa"/>
          </w:tcPr>
          <w:p w14:paraId="0301F1E0" w14:textId="77777777" w:rsidR="003C62A8" w:rsidRPr="004215FA" w:rsidRDefault="003C62A8" w:rsidP="00590244">
            <w:pPr>
              <w:jc w:val="center"/>
              <w:rPr>
                <w:b/>
                <w:sz w:val="40"/>
                <w:szCs w:val="40"/>
              </w:rPr>
            </w:pPr>
            <w:r w:rsidRPr="004215FA">
              <w:rPr>
                <w:rFonts w:ascii="Menlo Regular" w:eastAsia="ＭＳ ゴシック" w:hAnsi="Menlo Regular" w:cs="Menlo Regular"/>
                <w:color w:val="000000"/>
                <w:sz w:val="40"/>
                <w:szCs w:val="40"/>
              </w:rPr>
              <w:t>☐</w:t>
            </w:r>
          </w:p>
        </w:tc>
        <w:tc>
          <w:tcPr>
            <w:tcW w:w="8268" w:type="dxa"/>
            <w:gridSpan w:val="2"/>
          </w:tcPr>
          <w:p w14:paraId="7CA8C7BB" w14:textId="77777777" w:rsidR="003C62A8" w:rsidRPr="004215FA" w:rsidRDefault="003C62A8" w:rsidP="00590244">
            <w:pPr>
              <w:rPr>
                <w:sz w:val="32"/>
                <w:szCs w:val="32"/>
              </w:rPr>
            </w:pPr>
            <w:r w:rsidRPr="004215FA">
              <w:rPr>
                <w:sz w:val="32"/>
                <w:szCs w:val="32"/>
              </w:rPr>
              <w:t>Cotton balls</w:t>
            </w:r>
          </w:p>
        </w:tc>
      </w:tr>
      <w:tr w:rsidR="003C62A8" w14:paraId="2A78A12A" w14:textId="77777777" w:rsidTr="005E4AE1">
        <w:tc>
          <w:tcPr>
            <w:tcW w:w="588" w:type="dxa"/>
          </w:tcPr>
          <w:p w14:paraId="05D382CE" w14:textId="77777777" w:rsidR="003C62A8" w:rsidRPr="004215FA" w:rsidRDefault="003C62A8" w:rsidP="00590244">
            <w:pPr>
              <w:jc w:val="center"/>
              <w:rPr>
                <w:b/>
                <w:sz w:val="40"/>
                <w:szCs w:val="40"/>
              </w:rPr>
            </w:pPr>
            <w:r w:rsidRPr="004215FA">
              <w:rPr>
                <w:rFonts w:ascii="Menlo Regular" w:eastAsia="ＭＳ ゴシック" w:hAnsi="Menlo Regular" w:cs="Menlo Regular"/>
                <w:color w:val="000000"/>
                <w:sz w:val="40"/>
                <w:szCs w:val="40"/>
              </w:rPr>
              <w:t>☐</w:t>
            </w:r>
          </w:p>
        </w:tc>
        <w:tc>
          <w:tcPr>
            <w:tcW w:w="8268" w:type="dxa"/>
            <w:gridSpan w:val="2"/>
          </w:tcPr>
          <w:p w14:paraId="1E4DD1DC" w14:textId="77777777" w:rsidR="003C62A8" w:rsidRPr="003C62A8" w:rsidRDefault="003C62A8" w:rsidP="00590244">
            <w:pPr>
              <w:rPr>
                <w:sz w:val="32"/>
                <w:szCs w:val="32"/>
              </w:rPr>
            </w:pPr>
            <w:r w:rsidRPr="004215FA">
              <w:rPr>
                <w:sz w:val="32"/>
                <w:szCs w:val="32"/>
              </w:rPr>
              <w:t>Sterile tube (culture &amp; sensitivity testing)</w:t>
            </w:r>
          </w:p>
        </w:tc>
      </w:tr>
    </w:tbl>
    <w:p w14:paraId="70CBA398" w14:textId="77777777" w:rsidR="003C62A8" w:rsidRDefault="003C62A8"/>
    <w:p w14:paraId="4F4FE82B" w14:textId="77777777" w:rsidR="004215FA" w:rsidRDefault="004215FA"/>
    <w:p w14:paraId="478A8D77" w14:textId="77777777" w:rsidR="004215FA" w:rsidRDefault="004215FA"/>
    <w:p w14:paraId="2961F1E3" w14:textId="77777777" w:rsidR="004215FA" w:rsidRDefault="004215FA"/>
    <w:p w14:paraId="2D895B45" w14:textId="77777777" w:rsidR="004215FA" w:rsidRDefault="004215FA"/>
    <w:p w14:paraId="097F3CB0" w14:textId="77777777" w:rsidR="004215FA" w:rsidRDefault="004215FA"/>
    <w:p w14:paraId="7147DE83" w14:textId="77777777" w:rsidR="004215FA" w:rsidRDefault="004215FA"/>
    <w:p w14:paraId="6D3038BB" w14:textId="77777777" w:rsidR="004215FA" w:rsidRDefault="004215FA"/>
    <w:p w14:paraId="6DFD428F" w14:textId="77777777" w:rsidR="004215FA" w:rsidRDefault="004215FA">
      <w:bookmarkStart w:id="0" w:name="_GoBack"/>
      <w:bookmarkEnd w:id="0"/>
    </w:p>
    <w:p w14:paraId="27EF660E" w14:textId="77777777" w:rsidR="004215FA" w:rsidRDefault="004215FA"/>
    <w:p w14:paraId="262AF58A" w14:textId="77777777" w:rsidR="004215FA" w:rsidRDefault="004215FA"/>
    <w:p w14:paraId="591A696D" w14:textId="77777777" w:rsidR="004215FA" w:rsidRDefault="004215FA"/>
    <w:p w14:paraId="654B6093" w14:textId="77777777" w:rsidR="004215FA" w:rsidRDefault="004215FA"/>
    <w:p w14:paraId="17C4C969" w14:textId="77777777" w:rsidR="004215FA" w:rsidRDefault="004215FA"/>
    <w:p w14:paraId="736F8B19" w14:textId="77777777" w:rsidR="004215FA" w:rsidRDefault="004215FA"/>
    <w:p w14:paraId="193822A3" w14:textId="77777777" w:rsidR="004215FA" w:rsidRDefault="004215FA"/>
    <w:p w14:paraId="19959811" w14:textId="77777777" w:rsidR="004215FA" w:rsidRDefault="004215FA"/>
    <w:p w14:paraId="1AF77748" w14:textId="77777777" w:rsidR="004215FA" w:rsidRDefault="004215FA"/>
    <w:p w14:paraId="22A7B3FD" w14:textId="77777777" w:rsidR="004215FA" w:rsidRDefault="004215FA"/>
    <w:p w14:paraId="16B0B88B" w14:textId="77777777" w:rsidR="004215FA" w:rsidRDefault="004215FA"/>
    <w:p w14:paraId="14A478DA" w14:textId="77777777" w:rsidR="004215FA" w:rsidRDefault="004215FA"/>
    <w:p w14:paraId="04BCFA32" w14:textId="77777777" w:rsidR="004215FA" w:rsidRDefault="004215FA" w:rsidP="004215FA">
      <w:pPr>
        <w:pBdr>
          <w:bottom w:val="single" w:sz="6" w:space="1" w:color="auto"/>
        </w:pBdr>
        <w:rPr>
          <w:sz w:val="20"/>
          <w:szCs w:val="20"/>
        </w:rPr>
      </w:pPr>
    </w:p>
    <w:p w14:paraId="60D71014" w14:textId="77777777" w:rsidR="004215FA" w:rsidRDefault="004215FA" w:rsidP="004215FA">
      <w:pPr>
        <w:rPr>
          <w:sz w:val="20"/>
          <w:szCs w:val="20"/>
        </w:rPr>
      </w:pPr>
    </w:p>
    <w:p w14:paraId="3590A6C8" w14:textId="77777777" w:rsidR="004215FA" w:rsidRDefault="004215FA">
      <w:r>
        <w:t xml:space="preserve">Murray J. Nasolacrimal cannulation equipment list. LafeberVet.com. October 7, 2013. </w:t>
      </w:r>
      <w:proofErr w:type="gramStart"/>
      <w:r>
        <w:t xml:space="preserve">Available at </w:t>
      </w:r>
      <w:r w:rsidRPr="00EB5337">
        <w:t>http://www.lafebervet.com/forms-and-questionnaires/</w:t>
      </w:r>
      <w:r>
        <w:t>.</w:t>
      </w:r>
      <w:proofErr w:type="gramEnd"/>
    </w:p>
    <w:sectPr w:rsidR="004215FA" w:rsidSect="004215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25E74"/>
    <w:multiLevelType w:val="hybridMultilevel"/>
    <w:tmpl w:val="B0DC5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2C8"/>
    <w:rsid w:val="000652C8"/>
    <w:rsid w:val="000B351F"/>
    <w:rsid w:val="00246F48"/>
    <w:rsid w:val="00377D5E"/>
    <w:rsid w:val="003C62A8"/>
    <w:rsid w:val="004215FA"/>
    <w:rsid w:val="004219EF"/>
    <w:rsid w:val="00506704"/>
    <w:rsid w:val="00590244"/>
    <w:rsid w:val="00595ED4"/>
    <w:rsid w:val="005E4AE1"/>
    <w:rsid w:val="00714830"/>
    <w:rsid w:val="00971B8B"/>
    <w:rsid w:val="00A2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ADE26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2C8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52C8"/>
    <w:rPr>
      <w:rFonts w:ascii="Times New Roman" w:hAnsi="Times New Roman" w:cs="Times New Roman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52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2C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219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2C8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52C8"/>
    <w:rPr>
      <w:rFonts w:ascii="Times New Roman" w:hAnsi="Times New Roman" w:cs="Times New Roman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52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2C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219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358</Characters>
  <Application>Microsoft Macintosh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Christal Pollock</dc:creator>
  <cp:keywords/>
  <dc:description/>
  <cp:lastModifiedBy>Christal Pollock</cp:lastModifiedBy>
  <cp:revision>2</cp:revision>
  <dcterms:created xsi:type="dcterms:W3CDTF">2013-10-12T18:52:00Z</dcterms:created>
  <dcterms:modified xsi:type="dcterms:W3CDTF">2013-10-12T18:52:00Z</dcterms:modified>
</cp:coreProperties>
</file>